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12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object w:dxaOrig="12588" w:dyaOrig="17328">
          <v:rect xmlns:o="urn:schemas-microsoft-com:office:office" xmlns:v="urn:schemas-microsoft-com:vml" id="rectole0000000000" style="width:629.400000pt;height:866.4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333333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МИНИСТЕРСТВО ПРОСВЕЩЕНИЯ РОССИЙСКОЙ ФЕДЕРАЦИИ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Министерство образования Иркутской области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Муниципальное общеобразовательное учреждение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Иркутского районного муниципального образования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‌‌ "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Кыцигировская начальная школа- детский сад"‌​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МОУ ИРМО "Кыцигировская НШДС"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333333"/>
          <w:spacing w:val="0"/>
          <w:position w:val="0"/>
          <w:sz w:val="21"/>
          <w:shd w:fill="auto" w:val="clear"/>
        </w:rPr>
      </w:pPr>
    </w:p>
    <w:tbl>
      <w:tblPr>
        <w:tblInd w:w="1068" w:type="dxa"/>
      </w:tblPr>
      <w:tblGrid>
        <w:gridCol w:w="1376"/>
        <w:gridCol w:w="3592"/>
        <w:gridCol w:w="3630"/>
      </w:tblGrid>
      <w:tr>
        <w:trPr>
          <w:trHeight w:val="1" w:hRule="atLeast"/>
          <w:jc w:val="left"/>
        </w:trPr>
        <w:tc>
          <w:tcPr>
            <w:tcW w:w="1376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</w:tc>
        <w:tc>
          <w:tcPr>
            <w:tcW w:w="3592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auto" w:val="clear"/>
              </w:rPr>
              <w:t xml:space="preserve">РАССМОТРЕНО</w:t>
            </w: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auto" w:val="clear"/>
              </w:rPr>
              <w:t xml:space="preserve">Руководитель МО МОУ ИРМО "Кыцигировская НШДС"</w:t>
            </w: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auto" w:val="clear"/>
              </w:rPr>
              <w:t xml:space="preserve">__________________________                             </w:t>
            </w: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auto" w:val="clear"/>
              </w:rPr>
              <w:t xml:space="preserve">                             </w:t>
            </w:r>
            <w:r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auto" w:val="clear"/>
              </w:rPr>
              <w:t xml:space="preserve">О.Б.Парасунько</w:t>
            </w:r>
          </w:p>
          <w:p>
            <w:pPr>
              <w:spacing w:before="100" w:after="100" w:line="240"/>
              <w:ind w:right="0" w:left="0" w:firstLine="0"/>
              <w:jc w:val="left"/>
              <w:rPr>
                <w:rFonts w:ascii="Segoe UI Symbol" w:hAnsi="Segoe UI Symbol" w:cs="Segoe UI Symbol" w:eastAsia="Segoe UI Symbol"/>
                <w:color w:val="333333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auto" w:val="clear"/>
              </w:rPr>
              <w:t xml:space="preserve">Протокол </w:t>
            </w:r>
            <w:r>
              <w:rPr>
                <w:rFonts w:ascii="Segoe UI Symbol" w:hAnsi="Segoe UI Symbol" w:cs="Segoe UI Symbol" w:eastAsia="Segoe UI Symbol"/>
                <w:color w:val="333333"/>
                <w:spacing w:val="0"/>
                <w:position w:val="0"/>
                <w:sz w:val="24"/>
                <w:shd w:fill="auto" w:val="clear"/>
              </w:rPr>
              <w:t xml:space="preserve">№</w:t>
            </w:r>
            <w:r>
              <w:rPr>
                <w:rFonts w:ascii="Segoe UI Symbol" w:hAnsi="Segoe UI Symbol" w:cs="Segoe UI Symbol" w:eastAsia="Segoe UI Symbol"/>
                <w:color w:val="333333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  <w:p>
            <w:pPr>
              <w:spacing w:before="100" w:after="10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333333"/>
                <w:spacing w:val="0"/>
                <w:position w:val="0"/>
                <w:sz w:val="24"/>
                <w:shd w:fill="auto" w:val="clear"/>
              </w:rPr>
              <w:t xml:space="preserve">от </w:t>
            </w:r>
            <w:r>
              <w:rPr>
                <w:rFonts w:ascii="Calibri" w:hAnsi="Calibri" w:cs="Calibri" w:eastAsia="Calibri"/>
                <w:color w:val="333333"/>
                <w:spacing w:val="0"/>
                <w:position w:val="0"/>
                <w:sz w:val="24"/>
                <w:shd w:fill="auto" w:val="clear"/>
              </w:rPr>
              <w:t xml:space="preserve">«30 » </w:t>
            </w:r>
            <w:r>
              <w:rPr>
                <w:rFonts w:ascii="Calibri" w:hAnsi="Calibri" w:cs="Calibri" w:eastAsia="Calibri"/>
                <w:color w:val="333333"/>
                <w:spacing w:val="0"/>
                <w:position w:val="0"/>
                <w:sz w:val="24"/>
                <w:shd w:fill="auto" w:val="clear"/>
              </w:rPr>
              <w:t xml:space="preserve">августа 2023 г.</w:t>
            </w:r>
          </w:p>
        </w:tc>
        <w:tc>
          <w:tcPr>
            <w:tcW w:w="3630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auto" w:val="clear"/>
              </w:rPr>
              <w:t xml:space="preserve">УТВЕРЖДЕНО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auto" w:val="clear"/>
              </w:rPr>
              <w:t xml:space="preserve">И.о.директора МОУ ИРМО "Кыцигировская НШДС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auto" w:val="clear"/>
              </w:rPr>
              <w:t xml:space="preserve">____________________________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auto" w:val="clear"/>
              </w:rPr>
              <w:t xml:space="preserve">                               </w:t>
            </w:r>
            <w:r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auto" w:val="clear"/>
              </w:rPr>
              <w:t xml:space="preserve">В.А.Антончик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Segoe UI Symbol" w:hAnsi="Segoe UI Symbol" w:cs="Segoe UI Symbol" w:eastAsia="Segoe UI Symbol"/>
                <w:color w:val="333333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auto" w:val="clear"/>
              </w:rPr>
              <w:t xml:space="preserve">Приказ </w:t>
            </w:r>
            <w:r>
              <w:rPr>
                <w:rFonts w:ascii="Segoe UI Symbol" w:hAnsi="Segoe UI Symbol" w:cs="Segoe UI Symbol" w:eastAsia="Segoe UI Symbol"/>
                <w:color w:val="333333"/>
                <w:spacing w:val="0"/>
                <w:position w:val="0"/>
                <w:sz w:val="24"/>
                <w:shd w:fill="auto" w:val="clear"/>
              </w:rPr>
              <w:t xml:space="preserve">№ 53-01/23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333333"/>
                <w:spacing w:val="0"/>
                <w:position w:val="0"/>
                <w:sz w:val="24"/>
                <w:shd w:fill="auto" w:val="clear"/>
              </w:rPr>
              <w:t xml:space="preserve">от </w:t>
            </w:r>
            <w:r>
              <w:rPr>
                <w:rFonts w:ascii="Calibri" w:hAnsi="Calibri" w:cs="Calibri" w:eastAsia="Calibri"/>
                <w:color w:val="333333"/>
                <w:spacing w:val="0"/>
                <w:position w:val="0"/>
                <w:sz w:val="24"/>
                <w:shd w:fill="auto" w:val="clear"/>
              </w:rPr>
              <w:t xml:space="preserve">«01» 09 2023 </w:t>
            </w:r>
            <w:r>
              <w:rPr>
                <w:rFonts w:ascii="Calibri" w:hAnsi="Calibri" w:cs="Calibri" w:eastAsia="Calibri"/>
                <w:color w:val="333333"/>
                <w:spacing w:val="0"/>
                <w:position w:val="0"/>
                <w:sz w:val="24"/>
                <w:shd w:fill="auto" w:val="clear"/>
              </w:rPr>
              <w:t xml:space="preserve">г.</w:t>
            </w:r>
          </w:p>
        </w:tc>
      </w:tr>
    </w:tbl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333333"/>
          <w:spacing w:val="0"/>
          <w:position w:val="0"/>
          <w:sz w:val="21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333333"/>
          <w:spacing w:val="0"/>
          <w:position w:val="0"/>
          <w:sz w:val="21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333333"/>
          <w:spacing w:val="0"/>
          <w:position w:val="0"/>
          <w:sz w:val="21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   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Рабочая  программа 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по предмету Физическая культура</w:t>
      </w:r>
    </w:p>
    <w:p>
      <w:pPr>
        <w:spacing w:before="0" w:after="200" w:line="276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для обучающихся с умственной отсталостью </w:t>
      </w:r>
    </w:p>
    <w:p>
      <w:pPr>
        <w:spacing w:before="0" w:after="200" w:line="276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интеллектуальными нарушениями)</w:t>
      </w:r>
    </w:p>
    <w:p>
      <w:pPr>
        <w:spacing w:before="0" w:after="200" w:line="276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АООП, вариант 1)</w:t>
      </w:r>
    </w:p>
    <w:p>
      <w:pPr>
        <w:spacing w:before="0" w:after="200" w:line="276"/>
        <w:ind w:right="-143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Уровень образования: начальное общее образование</w:t>
      </w:r>
    </w:p>
    <w:p>
      <w:pPr>
        <w:spacing w:before="0" w:after="200" w:line="276"/>
        <w:ind w:right="-143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Класс: 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                   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                                       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Предлагаемая программа ориентирована на примерную адаптированную основную общеобразовательную программу образования обучающихся с умственной отсталостью (интеллектуальными нарушениями).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Физическая культура является составной частью образовательного процесса обучающихся с умственной отсталостью (интеллектуальными нарушениями). Она решает образовательные, воспитательные, коррекционно-развивающие и лечебно-оздоровительные задачи. Физическое воспитание рассматривается и реализуется комплексно и находится в тесной связи с умственным, нравственным, эстетическим, трудовым обучением; занимает одно из важнейших мест в подготовке этой категории обучающихся к самостоятельной жизни, производительному труду, воспитывает положительные качества личности, способствует социальной интеграции школьников в общество.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Основная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цель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изучения данного предмета заключается во всестороннем развитии личности обучающихся с умственной отсталостью (интеллектуальными нарушениями) в процессе приобщения их к физической культуре, коррекции недостатков психофизического развития, расширении индивидуальных двигательных возможностей, социальной адаптации.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Основные задачи изучения предмета: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Разнородность состава учащихся начального звена по психическим, двигательным и физическим данным выдвигает ряд конкретных задач физического воспитания: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коррекция нарушений физического развития;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формирование двигательных умений и навыков;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развитие двигательных способностей в процессе обучения;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укрепление здоровья и закаливание организма, формирование правильной осанки;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раскрытие возможных избирательных способностей и интересов ребенка для освоения доступных видов спортивно-физкультурной деятельности;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формирование и воспитание гигиенических навыков при выполнении физических упражнений;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формирование установки на сохранение и укрепление здоровья, навыков здорового и безопасного образа жизни;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поддержание устойчивой физической работоспособности на достигнутом уровне;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формирование познавательных интересов, сообщение доступных теоретических сведений по физической культуре;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воспитание устойчивого интереса к занятиям физическими упражнениями;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воспитание нравственных, морально-волевых качеств (настойчивости, смелости), навыков культурного поведения;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Коррекция недостатков психического и физического развития с учетом возрастных особенностей обучающихся, предусматривает: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обогащение чувственного опыта;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коррекцию и развитие сенсомоторной сферы;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формирование навыков общения, предметно-практической и познавательной деятельности.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Ценностные ориентиры содержания курса: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Знания о физической культуре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»,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Гимнастика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»,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Легкая атлетика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»,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Игры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Каждый из перечисленных разделов включает некоторые теоретические сведения и материал для практической подготовки обучающихся.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Рекомендации по учебно-методическому и материально-техническому обеспечению: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учебники и учебные пособия по адаптивной физической культуре, дефектологии, лечебной физической культуре, комплексной профилактике заболеваний и реабилитации больных и инвалидов, коррекционным подвижным играм и упражнениям для детей с нарушениями в развитии;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периодические издания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Адаптивная физическая культура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»,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Дефектология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»,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Теория и практика физической культуры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»,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Физическая культура: воспитание, образование, тренировка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»);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демонстрационные материалы (плакаты, таблицы, видеоматериалы);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дидактический материал: изображения (картинки, фото, пиктограммы) спортивного инвентаря;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альбомы с демонстрационным материалом в соответствии с темами занятий;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демонстрационный материал: спортивная одежда и обувь, инвентарь.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спортивный инвентарь: мячи разного диаметра, обручи, кегли, кольцеброс, гимнастические коврики, корзины и т.д.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Место курса в учебном плане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Изучение предмета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Физическая культура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во 2 классе рассчитано на 102 часа (34 недели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 3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часа в неделю).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Содержание учебного предмета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Содержание учебного предмета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Физическая культура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», 2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класс полностью соответствует федеральному государственному образовательному стандарту образования обучающихся с умственной отсталостью (интеллектуальными нарушениями).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Знания о физической культуре.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Правила поведения и техника безопасности в спортивном зале.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Чистота одежды и обуви. Правила утренней гигиены и их значение для человека. Правила поведения на уроках физической культуры (техника безопасности). Чистота зала, снарядов. Формирование понятий: опрятность, аккуратность. Значение и основные правила закаливания.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Гимнастика. Теоретические сведения.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Одежда и обувь гимнаста. Элементарные сведения о гимнастических снарядах и предметах. Правила поведения на уроках гимнастики. Понятия: колонна, шеренга, круг. Элементарные сведения о правильной осанке, равновесии. Элементарные сведения о скорости, ритме, темпе, степени мышечных усилий. Развитие двигательных способностей и физических качеств с помощью средств гимнастики.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 Практический материал.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Построения и перестроения. Упражнения без предметов (корригирующие и общеразвивающие упражнения): основные положения и движения рук, ног, головы, туловища; Упражнения с предметами: флажками; малыми мячами; большим мячом; упражнения на равновесие; лазанье и перелезание; упражнения для развития пространственно-временной дифференцировки и точности движений; переноска грузов и передача предметов; прыжки.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Легкая атлетика. Теоретические сведения.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Элементарные понятия о ходьбе, беге,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прыжках и метаниях. Правила поведения на уроках легкой атлетики. Понятие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 начале ходьбы и бега; ознакомление учащихся с правилами дыхания во время ходьбы и бега. Ознакомление учащихся с правильным положением тела во время выполнения ходьбы, бега, прыжков.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Практический материал: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Ходьба. Обычная ходьба в умеренном темпе в колонне по одному в обход зала за учителем. Ходьба по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прямой линии, ходьба на носках, на пятках, на внутреннем и внешнем своде стопы. Ходьба с сохранением правильной осанки. Ходьба в чередовании с бегом. Ходьба с изменением скорости. Ходьба с различным положением рук: на пояс, к плечам, перед грудью, за голову. Ходьба с изменением направлений по ориентирам и командам учителя. Ходьба с перешагиванием через большие мячи с высоким подниманием бедра. Ходьба в медленном, среднем и быстром темпе. Ходьба с выполнением упражнений для рук в чередовании с другими движениями; со сменой положений рук: вперед, вверх, с хлопками и т. д. Ходьба шеренгой с открытыми и с закрытыми глазами.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Бег на расстоянии. Бег с преодолением простейших препятствий (канавки, подлезание под сетку, обегание стойки и т. д.). Быстрый бег на скорость. Медленный бег. Чередование бега и ходьбы. Прыжки. Прыжки на двух ногах на месте и с продвижением вперед, назад, вправо, влево. Прыжки в длину с места. Прием и передача мяча, флажков по кругу, в колонне. Броски и ловля мячей. Метание с места малого мяча в стенку правой и левой рукой. Метание теннисного мяча. Метание мяча с места в цель.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Игры. Теоретические сведения.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Элементарные сведения о правилах игр и поведении во время игр. Правила игр. Элементарные игровые технико-тактические взаимодействия (выбор места, взаимодействие с партнером, командой и соперником). Элементарные сведения по овладению игровыми умениями (ловля мяча, передача, броски, удары по мячу.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 Практический материал.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Подвижные игры: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Коррекционные игры;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Игры с элементами общеразвивающих упражнений: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игры с бегом; прыжками; лазанием; метанием и ловлей мяча; построениями и перестроениями; бросанием, ловлей, метанием.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Требование к уровню подготовки учащихся.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 концу обучения учащиеся должны знать и уметь следующее: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u w:val="single"/>
          <w:shd w:fill="FFFFFF" w:val="clear"/>
        </w:rPr>
        <w:t xml:space="preserve">Минимальный уровень: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представления о физической культуре как средстве укрепления здоровья, физического развития и физической подготовки человека;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выполнение комплексов утренней гимнастики под руководством учителя;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знание основных правил поведения на уроках физической культуры и осознанное их применение;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выполнение несложных упражнений по словесной инструкции при выполнении строевых команд;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представления о двигательных действиях; знание основных строевых команд; подсчёт при выполнении общеразвивающих упражнений;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ходьба в различном темпе с различными исходными положениями; взаимодействие со сверстниками в организации и проведении подвижных игр, элементов соревнований; участие в подвижных играх и эстафетах под руководством учителя;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знание правил бережного обращения с инвентарём и оборудованием, соблюдение требований техники безопасности в процессе участия в физкультурно-спортивных мероприятиях.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u w:val="single"/>
          <w:shd w:fill="FFFFFF" w:val="clear"/>
        </w:rPr>
        <w:t xml:space="preserve">Достаточный уровень: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практическое освоение элементов гимнастики, легкой атлетики, спортивных и подвижных игр и других видов физической культуры;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самостоятельное выполнение комплексов утренней гимнастики; владение комплексами упражнений для формирования правильной осанки и развития мышц туловища; участие в оздоровительных занятиях в режиме дня (физкультминутки);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выполнение основных двигательных действий в соответствии с заданием учителя: бег, ходьба, прыжки и др.;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подача и выполнение строевых команд, ведение подсчёта при выполнении общеразвивающих упражнений;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совместное участие со сверстниками в подвижных играх и эстафетах; оказание посильной помощь и поддержки сверстникам в процессе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участия в подвижных играх и соревнованиях;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знание спортивных традиций своего народа и других народов;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знание способов использования различного спортивного инвентаря в основных видах двигательной активности и их применение в практической деятельности;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знание правил и техники выполнения двигательных действий, применение усвоенных правил при выполнении двигательных действий под руководством учителя;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знание и применение правил бережного обращения с инвентарём и оборудованием в повседневной жизни;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соблюдение требований техники безопасности в процессе участия в физкультурно-спортивных мероприятиях.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Планируемые результаты освоения предмета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Физическая культура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»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во 2 классе.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Личностными результатами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изучения курса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Физическая культура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во 2 классе является формирование следующих умений: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проявлять положительные качества личности и управлять своими эмоциями в различных (нестандартных) ситуациях и условиях;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проявлять дисциплинированность, трудолюбие и упорство в достижении поставленных целей;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оказывать бескорыстную помощь своим сверстникам, находить сними общий язык и общие интересы.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Метапредметными результатами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изучения курса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Физическая культура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во 2 классе является формирование следующих универсальных учебных действий (УУД).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Регулятивные УУД: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укрепление здоровья, улучшение осанки, проведение профилактики плоскостопия;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содействие гармоничному физическому развитию, выработать устойчивость к неблагоприятным условиям внешней среды;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выполнение индивидуально подобранные комплексы упражнений;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преодоление полосы препятствий с использованием разнообразных способов передвижения;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выполнение приемов страховки и самостраховки;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выполнение комплексы упражнений общей и специальной физической подготовки;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выполнение соревновательные упражнения в избранном виде спорта;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овладение школой движений;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развитие координационных и кондиционных способностей;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самоконтроль результата путём сравнения его с эталоном (рисунком, схемой, таблицей).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Познавательные УУД: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чтение графических изображений (рисунки, схемы);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выработка представлений об основных видах спорта;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формирование знаний о личной гигиене, режиме дня, влиянии физических упражнений на состояние здоровья, работоспособности и развитие двигательных способностей;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выполнение инструкций, несложных алгоритмов при решении учебных задач;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Коммуникативные УУД: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умение договариваться, приходить к общему решению в совместной игровой деятельности;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умение задавать вопросы, необходимые для организации сотрудничества с партнером (соседом по команде);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осуществление взаимного контроля и необходимой взаимопомощи (страховки) в процессе занятий.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Предметными результатами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изучения курса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Физическая культура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во2  классе является сформированность следующих умений: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планировать занятия физическими упражнениями в режиме дня, организовывать отдых и досуг с использованием средств физической культуры;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представлять физическую культуру как средство укрепления здоровья, физического развития и физической подготовки человека;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измерять (познавать) индивидуальные показатели физического развития (длину и массу тела), развития основных физических качеств;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организовывать и проводить со сверстниками подвижные игры и элементы соревнований, осуществлять их объективное судейство;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бережно обращаться с инвентарём и оборудованием, соблюдать требования техники безопасности к местам проведения;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организовывать и проводить занятия физической культурой с разной целевой направленностью, подбирать для них физические упражнения и выполнять их с заданной дозировкой нагрузки;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характеризовать физическую нагрузку по показателю частоты пульса, регулировать ее напряженность во время занятий по развитию физических качеств;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взаимодействовать со сверстниками по правилам проведения подвижных игр и соревнований;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 доступной форме объяснять правила (технику) выполнения двигательных действий, анализировать и находить ошибки, эффективно их исправлять;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подавать строевые команды, вести подсчёт при выполнении общеразвивающих упражнений;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находить отличительные особенности в выполнении двигательного действия разными учениками, выделять отличительные признаки и элементы.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                                                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Учебно - тематический план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tbl>
      <w:tblPr/>
      <w:tblGrid>
        <w:gridCol w:w="586"/>
        <w:gridCol w:w="5625"/>
        <w:gridCol w:w="2126"/>
      </w:tblGrid>
      <w:tr>
        <w:trPr>
          <w:trHeight w:val="1" w:hRule="atLeast"/>
          <w:jc w:val="left"/>
        </w:trPr>
        <w:tc>
          <w:tcPr>
            <w:tcW w:w="586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Segoe UI Symbol" w:hAnsi="Segoe UI Symbol" w:cs="Segoe UI Symbol" w:eastAsia="Segoe UI Symbol"/>
                <w:color w:val="000000"/>
                <w:spacing w:val="0"/>
                <w:position w:val="0"/>
                <w:sz w:val="24"/>
                <w:shd w:fill="auto" w:val="clear"/>
              </w:rPr>
              <w:t xml:space="preserve">№</w:t>
            </w:r>
          </w:p>
        </w:tc>
        <w:tc>
          <w:tcPr>
            <w:tcW w:w="5625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Наименование раздела</w:t>
            </w:r>
          </w:p>
        </w:tc>
        <w:tc>
          <w:tcPr>
            <w:tcW w:w="2126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Количество часов</w:t>
            </w:r>
          </w:p>
        </w:tc>
      </w:tr>
      <w:tr>
        <w:trPr>
          <w:trHeight w:val="1" w:hRule="atLeast"/>
          <w:jc w:val="left"/>
        </w:trPr>
        <w:tc>
          <w:tcPr>
            <w:tcW w:w="586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25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четверть</w:t>
            </w:r>
          </w:p>
        </w:tc>
        <w:tc>
          <w:tcPr>
            <w:tcW w:w="2126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27</w:t>
            </w:r>
          </w:p>
        </w:tc>
      </w:tr>
      <w:tr>
        <w:trPr>
          <w:trHeight w:val="1" w:hRule="atLeast"/>
          <w:jc w:val="left"/>
        </w:trPr>
        <w:tc>
          <w:tcPr>
            <w:tcW w:w="586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625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Знания о физической культуре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2126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</w:tr>
      <w:tr>
        <w:trPr>
          <w:trHeight w:val="1" w:hRule="atLeast"/>
          <w:jc w:val="left"/>
        </w:trPr>
        <w:tc>
          <w:tcPr>
            <w:tcW w:w="586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5625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Гимнастика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2126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</w:tr>
      <w:tr>
        <w:trPr>
          <w:trHeight w:val="1" w:hRule="atLeast"/>
          <w:jc w:val="left"/>
        </w:trPr>
        <w:tc>
          <w:tcPr>
            <w:tcW w:w="586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5625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Лёгкая атлетика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2126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16</w:t>
            </w:r>
          </w:p>
        </w:tc>
      </w:tr>
      <w:tr>
        <w:trPr>
          <w:trHeight w:val="1" w:hRule="atLeast"/>
          <w:jc w:val="left"/>
        </w:trPr>
        <w:tc>
          <w:tcPr>
            <w:tcW w:w="586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25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четверть</w:t>
            </w:r>
          </w:p>
        </w:tc>
        <w:tc>
          <w:tcPr>
            <w:tcW w:w="2126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21</w:t>
            </w:r>
          </w:p>
        </w:tc>
      </w:tr>
      <w:tr>
        <w:trPr>
          <w:trHeight w:val="1" w:hRule="atLeast"/>
          <w:jc w:val="left"/>
        </w:trPr>
        <w:tc>
          <w:tcPr>
            <w:tcW w:w="586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625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Знания о физической культуре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2126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1" w:hRule="atLeast"/>
          <w:jc w:val="left"/>
        </w:trPr>
        <w:tc>
          <w:tcPr>
            <w:tcW w:w="586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5625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Гимнастика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2126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1" w:hRule="atLeast"/>
          <w:jc w:val="left"/>
        </w:trPr>
        <w:tc>
          <w:tcPr>
            <w:tcW w:w="586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5625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Лёгкая атлетика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2126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</w:tr>
      <w:tr>
        <w:trPr>
          <w:trHeight w:val="1" w:hRule="atLeast"/>
          <w:jc w:val="left"/>
        </w:trPr>
        <w:tc>
          <w:tcPr>
            <w:tcW w:w="586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25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четверть</w:t>
            </w:r>
          </w:p>
        </w:tc>
        <w:tc>
          <w:tcPr>
            <w:tcW w:w="2126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30</w:t>
            </w:r>
          </w:p>
        </w:tc>
      </w:tr>
      <w:tr>
        <w:trPr>
          <w:trHeight w:val="1" w:hRule="atLeast"/>
          <w:jc w:val="left"/>
        </w:trPr>
        <w:tc>
          <w:tcPr>
            <w:tcW w:w="586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625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Знания о физической культуре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2126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1" w:hRule="atLeast"/>
          <w:jc w:val="left"/>
        </w:trPr>
        <w:tc>
          <w:tcPr>
            <w:tcW w:w="586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5625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Гимнастика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2126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</w:tr>
      <w:tr>
        <w:trPr>
          <w:trHeight w:val="1" w:hRule="atLeast"/>
          <w:jc w:val="left"/>
        </w:trPr>
        <w:tc>
          <w:tcPr>
            <w:tcW w:w="586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5625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Лёгкая атлетика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2126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16</w:t>
            </w:r>
          </w:p>
        </w:tc>
      </w:tr>
      <w:tr>
        <w:trPr>
          <w:trHeight w:val="1" w:hRule="atLeast"/>
          <w:jc w:val="left"/>
        </w:trPr>
        <w:tc>
          <w:tcPr>
            <w:tcW w:w="586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5625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Игры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2126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</w:tr>
      <w:tr>
        <w:trPr>
          <w:trHeight w:val="1" w:hRule="atLeast"/>
          <w:jc w:val="left"/>
        </w:trPr>
        <w:tc>
          <w:tcPr>
            <w:tcW w:w="586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25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4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четверть</w:t>
            </w:r>
          </w:p>
        </w:tc>
        <w:tc>
          <w:tcPr>
            <w:tcW w:w="2126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24</w:t>
            </w:r>
          </w:p>
        </w:tc>
      </w:tr>
      <w:tr>
        <w:trPr>
          <w:trHeight w:val="1" w:hRule="atLeast"/>
          <w:jc w:val="left"/>
        </w:trPr>
        <w:tc>
          <w:tcPr>
            <w:tcW w:w="586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625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Знания о физической культуре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2126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</w:tr>
      <w:tr>
        <w:trPr>
          <w:trHeight w:val="1" w:hRule="atLeast"/>
          <w:jc w:val="left"/>
        </w:trPr>
        <w:tc>
          <w:tcPr>
            <w:tcW w:w="586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5625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Лёгкая атлетика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2126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</w:tr>
      <w:tr>
        <w:trPr>
          <w:trHeight w:val="1" w:hRule="atLeast"/>
          <w:jc w:val="left"/>
        </w:trPr>
        <w:tc>
          <w:tcPr>
            <w:tcW w:w="586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5625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Игры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2126" w:type="dxa"/>
            <w:tcBorders>
              <w:top w:val="single" w:color="00000a" w:sz="6"/>
              <w:left w:val="single" w:color="00000a" w:sz="6"/>
              <w:bottom w:val="single" w:color="00000a" w:sz="6"/>
              <w:right w:val="single" w:color="00000a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</w:t>
            </w:r>
          </w:p>
        </w:tc>
      </w:tr>
    </w:tbl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15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                                     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Календарно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тематическое планирование  </w:t>
      </w: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tbl>
      <w:tblPr/>
      <w:tblGrid>
        <w:gridCol w:w="499"/>
        <w:gridCol w:w="4578"/>
        <w:gridCol w:w="1559"/>
        <w:gridCol w:w="1417"/>
        <w:gridCol w:w="1418"/>
      </w:tblGrid>
      <w:tr>
        <w:trPr>
          <w:trHeight w:val="1" w:hRule="atLeast"/>
          <w:jc w:val="left"/>
        </w:trPr>
        <w:tc>
          <w:tcPr>
            <w:tcW w:w="499" w:type="dxa"/>
            <w:vMerge w:val="restart"/>
            <w:tcBorders>
              <w:top w:val="single" w:color="000001" w:sz="6"/>
              <w:left w:val="single" w:color="000001" w:sz="6"/>
              <w:bottom w:val="single" w:color="000000" w:sz="0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Segoe UI Symbol" w:hAnsi="Segoe UI Symbol" w:cs="Segoe UI Symbol" w:eastAsia="Segoe UI Symbol"/>
                <w:color w:val="000000"/>
                <w:spacing w:val="0"/>
                <w:position w:val="0"/>
                <w:sz w:val="24"/>
                <w:shd w:fill="auto" w:val="clear"/>
              </w:rPr>
              <w:t xml:space="preserve">№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п/п</w:t>
            </w:r>
          </w:p>
        </w:tc>
        <w:tc>
          <w:tcPr>
            <w:tcW w:w="4578" w:type="dxa"/>
            <w:vMerge w:val="restart"/>
            <w:tcBorders>
              <w:top w:val="single" w:color="000001" w:sz="6"/>
              <w:left w:val="single" w:color="000001" w:sz="6"/>
              <w:bottom w:val="single" w:color="000000" w:sz="0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Тема урока</w:t>
            </w:r>
          </w:p>
        </w:tc>
        <w:tc>
          <w:tcPr>
            <w:tcW w:w="1559" w:type="dxa"/>
            <w:vMerge w:val="restart"/>
            <w:tcBorders>
              <w:top w:val="single" w:color="000001" w:sz="6"/>
              <w:left w:val="single" w:color="000001" w:sz="6"/>
              <w:bottom w:val="single" w:color="000000" w:sz="0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Кол-во часов</w:t>
            </w:r>
          </w:p>
        </w:tc>
        <w:tc>
          <w:tcPr>
            <w:tcW w:w="2835" w:type="dxa"/>
            <w:gridSpan w:val="2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vMerge/>
            <w:tcBorders>
              <w:top w:val="single" w:color="000001" w:sz="6"/>
              <w:left w:val="single" w:color="000001" w:sz="6"/>
              <w:bottom w:val="single" w:color="000000" w:sz="0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64"/>
              <w:ind w:right="0" w:left="12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78" w:type="dxa"/>
            <w:vMerge/>
            <w:tcBorders>
              <w:top w:val="single" w:color="000001" w:sz="6"/>
              <w:left w:val="single" w:color="000001" w:sz="6"/>
              <w:bottom w:val="single" w:color="000000" w:sz="0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64"/>
              <w:ind w:right="0" w:left="12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59" w:type="dxa"/>
            <w:vMerge/>
            <w:tcBorders>
              <w:top w:val="single" w:color="000001" w:sz="6"/>
              <w:left w:val="single" w:color="000001" w:sz="6"/>
              <w:bottom w:val="single" w:color="000000" w:sz="0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64"/>
              <w:ind w:right="0" w:left="12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Дата</w:t>
            </w: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корректировка</w:t>
            </w:r>
          </w:p>
        </w:tc>
      </w:tr>
      <w:tr>
        <w:trPr>
          <w:trHeight w:val="1012" w:hRule="auto"/>
          <w:jc w:val="left"/>
        </w:trPr>
        <w:tc>
          <w:tcPr>
            <w:tcW w:w="9471" w:type="dxa"/>
            <w:gridSpan w:val="5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Знания о физической культуре.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четверть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 27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</w:tr>
      <w:tr>
        <w:trPr>
          <w:trHeight w:val="700" w:hRule="auto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Правила поведения на уроках физической культуры (техника безопасности).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293" w:hRule="auto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Знакомство с физкультурным залом. Совместное рассматривание с преподавателем оборудования спортивного зала.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90" w:hRule="auto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Чистота одежды и обуви. Чистота зала, снарядов.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90" w:hRule="auto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Демонстрация работы с физкультурными снарядами.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25" w:hRule="auto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Правила утренней гигиены и их значение для человека.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41" w:hRule="auto"/>
          <w:jc w:val="left"/>
        </w:trPr>
        <w:tc>
          <w:tcPr>
            <w:tcW w:w="9471" w:type="dxa"/>
            <w:gridSpan w:val="5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Гимнастика.</w:t>
            </w:r>
          </w:p>
        </w:tc>
      </w:tr>
      <w:tr>
        <w:trPr>
          <w:trHeight w:val="967" w:hRule="auto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Одежда и обувь гимнаста. Элементарные сведения о гимнастических снарядах и предметах.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52" w:hRule="auto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Правила поведения на уроках гимнастики.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22" w:hRule="auto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Упражнение в построении парами.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976" w:hRule="auto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Упражнение в построении по одному в ряд.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131" w:hRule="auto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Упражнение в построении в колонну друг за другом.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36" w:hRule="auto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Упражнение в построении в круг.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50" w:hRule="auto"/>
          <w:jc w:val="left"/>
        </w:trPr>
        <w:tc>
          <w:tcPr>
            <w:tcW w:w="9471" w:type="dxa"/>
            <w:gridSpan w:val="5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Легкая атлетика.</w:t>
            </w:r>
          </w:p>
        </w:tc>
      </w:tr>
      <w:tr>
        <w:trPr>
          <w:trHeight w:val="828" w:hRule="auto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Ходьба стайкой за преподавателем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40" w:hRule="auto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Ходьба стайкой за преподавателем, держась за руки.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25" w:hRule="auto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14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Ходьба в заданном направлении (к игрушке).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25" w:hRule="auto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Ходьба между предметами.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37" w:hRule="auto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16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Бег вслед за преподавателем.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48" w:hRule="auto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17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Бег по сигналу вслед за направляющим.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691" w:hRule="auto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18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Бег в направлении к преподавателю.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58" w:hRule="auto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19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Бег в разных направлениях.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0" w:hRule="auto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20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Выполнение подскоков на месте совместно с преподавателем, держась за руки.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26" w:hRule="auto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21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Выполнение подскоков на двух ногах на месте самостоятельно по сигналу.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624" w:hRule="auto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22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Подскоки на мячах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фитболах.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934" w:hRule="auto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23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Катание, бросание, ловля округлых предметов.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683" w:hRule="auto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24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Прокатывание мяча  двумя руками учителю.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683" w:hRule="auto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25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Прокатывание мяча под дугу.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90" w:hRule="auto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26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Прокатывание мяча между предметами.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37" w:hRule="auto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27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Ловля мяча, брошенного преподавателем.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471" w:type="dxa"/>
            <w:gridSpan w:val="5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Знания о физической культуре.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четверть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 21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Правила поведения на уроках физической культуры (техника безопасности).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00" w:hRule="auto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Организация учителем взаимодействия учащихся с оборудованием для физкультурных занятий.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Формирование понятий: опрятность, аккуратность.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Гимнастика.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Совершенствование построения в ряд.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Совершенствование построения парами.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Совершенствование построения в колонну друг за другом.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471" w:type="dxa"/>
            <w:gridSpan w:val="5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Легкая атлетика.</w:t>
            </w: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Элементарные понятия о ходьбе, беге, прыжках.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Правила поведения на уроках легкой атлетики.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Ходьба по дорожке в заданном направлении.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Ходьба с предметом в руке.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Упражнения в перешагивании через незначительные препятствия.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Упражнение в беге в заданном направлении с игрушкой в руках.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Бег за преподавателем с ленточкой в руках.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14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Бег по сигналу врассыпную.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Выполнение подскоков на месте совместно с преподавателем, держась за одну руку.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16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Подскоки на мячах - прыгунах.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17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Прыжки на фитболе.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18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Прокатывание мяч  двумя руками друг другу.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19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Прокатывание цилиндров из полуфункциональных наборов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Собери пирамидку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20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Игровые упражнения с теннисными мячами.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21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Игры с лазанием.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05" w:hRule="auto"/>
          <w:jc w:val="left"/>
        </w:trPr>
        <w:tc>
          <w:tcPr>
            <w:tcW w:w="9471" w:type="dxa"/>
            <w:gridSpan w:val="5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Знания о физической культуре.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четверть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 30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</w:tr>
      <w:tr>
        <w:trPr>
          <w:trHeight w:val="105" w:hRule="auto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Правила поведения на уроках физической культуры (техника безопасности).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471" w:type="dxa"/>
            <w:gridSpan w:val="5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Гимнастика.</w:t>
            </w: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Упражнение в построения в ряд по сигналу.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Упражнение в построения парами по сигналу.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Совершенствование построения в колонну друг за другом.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Совершенствование построения в шеренгу по сигналу.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Обучение простейшим перестроениям из колонны в шеренгу.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Обучение простейшим перестроениям из колонны по одному в колонну по два.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Обучение простейшим перестроениям из колонны по два в колонну по одному.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Обучение простейшим перестроениям из шеренги в колонну.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471" w:type="dxa"/>
            <w:gridSpan w:val="5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Легкая атлетика.</w:t>
            </w: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Закрепление умения ходить стайкой за преподавателем.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Ходьба по сенсорной тропе.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Ходьба по коврику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ГОФР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Формирование умения двигаться под музыку с прихлопыванием.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14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Ходьба с мешочками на голове в узком коридоре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Ходьба по гимнастической скамейке с помощью учителя.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16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Обучение вслед за преподавателем переходить от ходьбы к бегу.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17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Закрепление умения бегать вслед за преподавателем по сигналу.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18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Закрепление бегать по сигналу в заданном направлении к игрушке.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19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Обучение бегу в медленном и быстром темпе.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20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Самостоятельное выполнение подскоков на ногах попеременно.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21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Прыжки, слегка продвигаясь вперед.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22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Выполнение подскоков на двух ногах с продвижением до отмеченной черты вперед.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23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Обучение ползать на животе и на четвереньках по прямой, по словесной инструкции.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24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Закрепление умения ползать на животе по прямой.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25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Обучение пролезанию на четвереньках под дугой, рейкой.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471" w:type="dxa"/>
            <w:gridSpan w:val="5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ИГРЫ</w:t>
            </w: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26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Коррекционные подвижные игры: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Стой прямо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27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Игры с элементами общеразвивающих упражнений: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Мы солдаты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28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Игры с бегом: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Веселая эстафета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29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Игры с прыжками: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Мячик кверху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30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Игры с метанием, ловлей: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Метко в цель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471" w:type="dxa"/>
            <w:gridSpan w:val="5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4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четверть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 24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Знания о физической культуре</w:t>
            </w: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Правила поведения на уроках физической культуры (техника безопасности).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Значение и основные правила закаливания.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471" w:type="dxa"/>
            <w:gridSpan w:val="5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Легкая атлетика</w:t>
            </w: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Бег в заданном направлении с предметом в руках.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Бег в медленном темпе по сигналу в заданном направлении.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Бег в быстром темпе по сигналу в заданном направлении.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Выполнение подскоков на двух ногах с продвижением вперед.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Прыжки на игрушках- прыгунах со страховкой.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Подпрыгивание на надувном мяче - фитболе.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Лазание на гимнастическую стенку на три ступеньки с поддержкой преподавателя.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Упражнение в лазании по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лестнице - стремянке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Ползание по матам к заданной цели.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471" w:type="dxa"/>
            <w:gridSpan w:val="5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ИГРЫ</w:t>
            </w: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Подвижные игры: коррекционные игры.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Игры с элементами общеразвивающих упражнений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Повторяй за мной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14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Коррекционные подвижные игры: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 канату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Игры с элементами общеразвивающих упражнений: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Слушай сигнал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16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Подвижная игра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Метко в цель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17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Подвижная игра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Кого назвали, тот и ловит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18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Подвижная игра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Мыши и кот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19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Подвижная игра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Догони мяч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20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Подвижная игра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Мыши ходят в огород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21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Подвижная игра</w:t>
            </w: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Воробушки и кот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22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Подвижная игра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 медведя во бору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23</w:t>
            </w:r>
          </w:p>
        </w:tc>
        <w:tc>
          <w:tcPr>
            <w:tcW w:w="457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Подвижная игра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Через ручеек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</w:tc>
        <w:tc>
          <w:tcPr>
            <w:tcW w:w="1559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15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ч.</w:t>
            </w:r>
          </w:p>
        </w:tc>
        <w:tc>
          <w:tcPr>
            <w:tcW w:w="1417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1" w:sz="6"/>
              <w:left w:val="single" w:color="000001" w:sz="6"/>
              <w:bottom w:val="single" w:color="000001" w:sz="6"/>
              <w:right w:val="single" w:color="000001" w:sz="6"/>
            </w:tcBorders>
            <w:shd w:color="auto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