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8" w:rsidRDefault="00FE5B40">
      <w:pPr>
        <w:spacing w:after="0"/>
        <w:ind w:left="120"/>
        <w:jc w:val="center"/>
      </w:pPr>
      <w:bookmarkStart w:id="0" w:name="block-24921258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9848A8" w:rsidRDefault="00FE5B40">
      <w:pPr>
        <w:spacing w:after="0"/>
        <w:ind w:left="120"/>
        <w:jc w:val="center"/>
      </w:pPr>
      <w:bookmarkStart w:id="2" w:name="860646c2-889a-4569-8575-2a8bf8f7bf01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9848A8" w:rsidRDefault="00FE5B40">
      <w:pPr>
        <w:spacing w:after="0"/>
        <w:ind w:left="120"/>
        <w:jc w:val="center"/>
      </w:pPr>
      <w:bookmarkStart w:id="3" w:name="14fc4b3a-950c-4903-a83a-e28a6ceb6a1b"/>
      <w:r>
        <w:rPr>
          <w:rFonts w:ascii="Times New Roman" w:hAnsi="Times New Roman"/>
          <w:b/>
          <w:sz w:val="28"/>
        </w:rPr>
        <w:lastRenderedPageBreak/>
        <w:t>Муниципального общеобразовательного учреждения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bookmarkEnd w:id="3"/>
      <w:r>
        <w:rPr>
          <w:sz w:val="28"/>
        </w:rPr>
        <w:br/>
      </w: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НШДС"</w:t>
      </w: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48A8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848A8" w:rsidRDefault="00FE5B40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9848A8" w:rsidRDefault="00FE5B4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9848A8" w:rsidRDefault="00FE5B4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  <w:p w:rsidR="009848A8" w:rsidRDefault="00FE5B4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</w:p>
          <w:p w:rsidR="009848A8" w:rsidRDefault="00FE5B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9848A8" w:rsidRDefault="009848A8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848A8" w:rsidRDefault="009848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848A8" w:rsidRDefault="00FE5B4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9848A8" w:rsidRDefault="00FE5B40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9848A8" w:rsidRDefault="00FE5B4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  <w:r>
              <w:rPr>
                <w:rFonts w:ascii="Times New Roman" w:hAnsi="Times New Roman"/>
                <w:sz w:val="24"/>
              </w:rPr>
              <w:t xml:space="preserve">______ </w:t>
            </w:r>
          </w:p>
          <w:p w:rsidR="009848A8" w:rsidRDefault="00FE5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</w:p>
          <w:p w:rsidR="009848A8" w:rsidRDefault="00FE5B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№53-01/23 от «01» сентября    2023 г.</w:t>
            </w:r>
          </w:p>
          <w:p w:rsidR="009848A8" w:rsidRDefault="009848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3305907)</w:t>
      </w: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«Математика»</w:t>
      </w: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3 класса</w:t>
      </w: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FE5B40">
      <w:pPr>
        <w:spacing w:after="0"/>
        <w:ind w:left="-589"/>
        <w:jc w:val="center"/>
      </w:pPr>
      <w:bookmarkStart w:id="4" w:name="6efb4b3f-b311-4243-8bdc-9c68fbe3f27d"/>
      <w:proofErr w:type="spellStart"/>
      <w:r>
        <w:rPr>
          <w:rFonts w:ascii="Times New Roman" w:hAnsi="Times New Roman"/>
          <w:b/>
          <w:sz w:val="28"/>
        </w:rPr>
        <w:t>Кыцигировка</w:t>
      </w:r>
      <w:bookmarkEnd w:id="4"/>
      <w:proofErr w:type="spellEnd"/>
      <w:r>
        <w:rPr>
          <w:rFonts w:ascii="Times New Roman" w:hAnsi="Times New Roman"/>
          <w:b/>
          <w:sz w:val="28"/>
        </w:rPr>
        <w:t xml:space="preserve"> </w:t>
      </w:r>
      <w:bookmarkStart w:id="5" w:name="f1911595-c9b0-48c8-8fd6-d0b6f2c1f773"/>
      <w:r>
        <w:rPr>
          <w:rFonts w:ascii="Times New Roman" w:hAnsi="Times New Roman"/>
          <w:b/>
          <w:sz w:val="28"/>
        </w:rPr>
        <w:t>2023</w:t>
      </w:r>
      <w:bookmarkEnd w:id="5"/>
    </w:p>
    <w:p w:rsidR="009848A8" w:rsidRDefault="00FE5B40">
      <w:pPr>
        <w:spacing w:after="0"/>
        <w:ind w:left="120"/>
        <w:jc w:val="center"/>
      </w:pPr>
      <w:bookmarkStart w:id="6" w:name="block-24921260"/>
      <w:bookmarkEnd w:id="0"/>
      <w:r>
        <w:rPr>
          <w:rFonts w:ascii="Times New Roman" w:hAnsi="Times New Roman"/>
          <w:b/>
        </w:rPr>
        <w:t>ПОЯСНИТЕЛЬНАЯ ЗАПИСКА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lastRenderedPageBreak/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hAnsi="Times New Roman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>
        <w:rPr>
          <w:rFonts w:ascii="Times New Roman" w:hAnsi="Times New Roman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>
        <w:rPr>
          <w:rFonts w:ascii="Times New Roman" w:hAnsi="Times New Roman"/>
        </w:rPr>
        <w:t>ания направлена на достижение следующих образовательных, развивающих целей, а также целей воспитания: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>
        <w:rPr>
          <w:rFonts w:ascii="Times New Roman" w:hAnsi="Times New Roman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формирование функциональной математической грамотности обучающегося, которая характеризуется наличием у нег</w:t>
      </w:r>
      <w:r>
        <w:rPr>
          <w:rFonts w:ascii="Times New Roman" w:hAnsi="Times New Roman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</w:rPr>
        <w:t xml:space="preserve">– </w:t>
      </w:r>
      <w:r>
        <w:rPr>
          <w:rFonts w:ascii="Times New Roman" w:hAnsi="Times New Roman"/>
        </w:rPr>
        <w:t>целое», «больше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меньше», «равно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 xml:space="preserve">неравно», «порядок»), смысла арифметических действий, зависимостей (работа, </w:t>
      </w:r>
      <w:r>
        <w:rPr>
          <w:rFonts w:ascii="Times New Roman" w:hAnsi="Times New Roman"/>
        </w:rPr>
        <w:t>движение, продолжительность события);</w:t>
      </w:r>
      <w:proofErr w:type="gramEnd"/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</w:t>
      </w:r>
      <w:r>
        <w:rPr>
          <w:rFonts w:ascii="Times New Roman" w:hAnsi="Times New Roman"/>
        </w:rPr>
        <w:t>чать верные (истинные) и неверные (ложные) утверждения, вести поиск информации;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</w:t>
      </w:r>
      <w:r>
        <w:rPr>
          <w:rFonts w:ascii="Times New Roman" w:hAnsi="Times New Roman"/>
        </w:rPr>
        <w:t>ения, воображения, математической речи, ориентировки в математических терминах и понятиях.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</w:t>
      </w:r>
      <w:r>
        <w:rPr>
          <w:rFonts w:ascii="Times New Roman" w:hAnsi="Times New Roman"/>
        </w:rPr>
        <w:t xml:space="preserve">сти обучающегося: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</w:t>
      </w:r>
      <w:r>
        <w:rPr>
          <w:rFonts w:ascii="Times New Roman" w:hAnsi="Times New Roman"/>
        </w:rPr>
        <w:t>азование целого из частей, изменение формы, размера);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</w:t>
      </w:r>
      <w:r>
        <w:rPr>
          <w:rFonts w:ascii="Times New Roman" w:hAnsi="Times New Roman"/>
        </w:rPr>
        <w:t>ты природы);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владение математическим языком, элементами алгоритмического мышления позволяет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>
        <w:rPr>
          <w:rFonts w:ascii="Times New Roman" w:hAnsi="Times New Roman"/>
        </w:rPr>
        <w:t>истинность предположения).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</w:t>
      </w:r>
      <w:r>
        <w:rPr>
          <w:rFonts w:ascii="Times New Roman" w:hAnsi="Times New Roman"/>
        </w:rPr>
        <w:t xml:space="preserve"> информации). </w:t>
      </w:r>
      <w:proofErr w:type="gramStart"/>
      <w:r>
        <w:rPr>
          <w:rFonts w:ascii="Times New Roman" w:hAnsi="Times New Roman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 xml:space="preserve">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Планируемые результаты осво</w:t>
      </w:r>
      <w:r>
        <w:rPr>
          <w:rFonts w:ascii="Times New Roman" w:hAnsi="Times New Roman"/>
        </w:rPr>
        <w:t xml:space="preserve">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действий и умений, которые мог</w:t>
      </w:r>
      <w:r>
        <w:rPr>
          <w:rFonts w:ascii="Times New Roman" w:hAnsi="Times New Roman"/>
        </w:rPr>
        <w:t>ут быть достигнуты на этом этапе обучения.</w:t>
      </w:r>
    </w:p>
    <w:p w:rsidR="009848A8" w:rsidRDefault="00FE5B40">
      <w:pPr>
        <w:spacing w:after="0"/>
        <w:ind w:firstLine="600"/>
        <w:jc w:val="both"/>
      </w:pPr>
      <w:bookmarkStart w:id="7" w:name="bc284a2b-8dc7-47b2-bec2-e0e566c832dd"/>
      <w:r>
        <w:rPr>
          <w:rFonts w:ascii="Times New Roman" w:hAnsi="Times New Roman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</w:p>
    <w:p w:rsidR="009848A8" w:rsidRDefault="00FE5B40">
      <w:pPr>
        <w:spacing w:after="0"/>
        <w:ind w:left="-589"/>
        <w:jc w:val="both"/>
      </w:pPr>
      <w:r>
        <w:t xml:space="preserve"> </w:t>
      </w:r>
      <w:r>
        <w:t xml:space="preserve">                        </w:t>
      </w:r>
      <w:bookmarkStart w:id="8" w:name="block-24921253"/>
      <w:bookmarkEnd w:id="6"/>
      <w:r>
        <w:rPr>
          <w:rFonts w:ascii="Times New Roman" w:hAnsi="Times New Roman"/>
          <w:b/>
        </w:rPr>
        <w:t>СОДЕРЖАНИЕ ОБУЧЕНИЯ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</w:t>
      </w:r>
      <w:r>
        <w:rPr>
          <w:rFonts w:ascii="Times New Roman" w:hAnsi="Times New Roman"/>
        </w:rPr>
        <w:t>кая информация».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Числа и величины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Масс</w:t>
      </w:r>
      <w:r>
        <w:rPr>
          <w:rFonts w:ascii="Times New Roman" w:hAnsi="Times New Roman"/>
        </w:rPr>
        <w:t>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легче на…», «тяжелее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 xml:space="preserve">легче в…». </w:t>
      </w:r>
      <w:proofErr w:type="gramEnd"/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дешевле на…», «дороже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дешевле в…».</w:t>
      </w:r>
      <w:proofErr w:type="gramEnd"/>
      <w:r>
        <w:rPr>
          <w:rFonts w:ascii="Times New Roman" w:hAnsi="Times New Roman"/>
        </w:rPr>
        <w:t xml:space="preserve"> Соотношение «цена, колич</w:t>
      </w:r>
      <w:r>
        <w:rPr>
          <w:rFonts w:ascii="Times New Roman" w:hAnsi="Times New Roman"/>
        </w:rPr>
        <w:t xml:space="preserve">ество, стоимость» в практической ситуации. 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медленнее на…», «быстрее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медленнее в…».</w:t>
      </w:r>
      <w:proofErr w:type="gramEnd"/>
      <w:r>
        <w:rPr>
          <w:rFonts w:ascii="Times New Roman" w:hAnsi="Times New Roman"/>
        </w:rPr>
        <w:t xml:space="preserve"> Соотношение «начало, окончание, продолжительность события» в практической ситуации.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Длина (единицы д</w:t>
      </w:r>
      <w:r>
        <w:rPr>
          <w:rFonts w:ascii="Times New Roman" w:hAnsi="Times New Roman"/>
        </w:rPr>
        <w:t>лины – миллиметр, километр), соотношение между величинами в пределах тысячи. Сравнение объектов по длине.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Арифметические</w:t>
      </w:r>
      <w:r>
        <w:rPr>
          <w:rFonts w:ascii="Times New Roman" w:hAnsi="Times New Roman"/>
          <w:b/>
        </w:rPr>
        <w:t xml:space="preserve"> действия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Устные вычисления, сводимые к действиям в пределах 100 (табличное и </w:t>
      </w:r>
      <w:proofErr w:type="spellStart"/>
      <w:r>
        <w:rPr>
          <w:rFonts w:ascii="Times New Roman" w:hAnsi="Times New Roman"/>
        </w:rPr>
        <w:t>внетабличное</w:t>
      </w:r>
      <w:proofErr w:type="spellEnd"/>
      <w:r>
        <w:rPr>
          <w:rFonts w:ascii="Times New Roman" w:hAnsi="Times New Roman"/>
        </w:rPr>
        <w:t xml:space="preserve"> умножение, деление, действия с круглыми числами).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Письменное сложение, вычитание чисел в пределах 1000. Действия с числами 0 и 1.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Письменное умножение в столбик, пи</w:t>
      </w:r>
      <w:r>
        <w:rPr>
          <w:rFonts w:ascii="Times New Roman" w:hAnsi="Times New Roman"/>
        </w:rPr>
        <w:t xml:space="preserve">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Переместительное, сочетатель</w:t>
      </w:r>
      <w:r>
        <w:rPr>
          <w:rFonts w:ascii="Times New Roman" w:hAnsi="Times New Roman"/>
        </w:rPr>
        <w:t>ное свойства сложения, умножения при вычислениях.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Нахождение неизвестного компонента арифметического действия.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</w:t>
      </w:r>
      <w:r>
        <w:rPr>
          <w:rFonts w:ascii="Times New Roman" w:hAnsi="Times New Roman"/>
        </w:rPr>
        <w:t xml:space="preserve"> в пределах 1000.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Однородные величины: сложение и вычитание.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Текстовые задачи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>
        <w:rPr>
          <w:rFonts w:ascii="Times New Roman" w:hAnsi="Times New Roman"/>
        </w:rPr>
        <w:t>Задачи на понимание смысла ари</w:t>
      </w:r>
      <w:r>
        <w:rPr>
          <w:rFonts w:ascii="Times New Roman" w:hAnsi="Times New Roman"/>
        </w:rPr>
        <w:t>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меньше на…», «больше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>
        <w:rPr>
          <w:rFonts w:ascii="Times New Roman" w:hAnsi="Times New Roman"/>
        </w:rPr>
        <w:t xml:space="preserve"> Запись решения задачи по действиям и с помощью </w:t>
      </w:r>
      <w:r>
        <w:rPr>
          <w:rFonts w:ascii="Times New Roman" w:hAnsi="Times New Roman"/>
        </w:rPr>
        <w:t>числового выражения. Проверка решения и оценка полученного результата.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Пространственные отношения и</w:t>
      </w:r>
      <w:r>
        <w:rPr>
          <w:rFonts w:ascii="Times New Roman" w:hAnsi="Times New Roman"/>
          <w:b/>
        </w:rPr>
        <w:t xml:space="preserve"> геометрические фигуры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Периметр многоугольника: измерение, вычисление, запись равенства.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Измерение площади, запись результата измерения в квадратных сантиметр</w:t>
      </w:r>
      <w:r>
        <w:rPr>
          <w:rFonts w:ascii="Times New Roman" w:hAnsi="Times New Roman"/>
        </w:rPr>
        <w:t>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Математическая информация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Классификация объектов по двум признакам.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Верные (истинные) и </w:t>
      </w:r>
      <w:r>
        <w:rPr>
          <w:rFonts w:ascii="Times New Roman" w:hAnsi="Times New Roman"/>
        </w:rPr>
        <w:t xml:space="preserve">неверные (ложные) утверждения: конструирование, проверка. </w:t>
      </w:r>
      <w:proofErr w:type="gramStart"/>
      <w:r>
        <w:rPr>
          <w:rFonts w:ascii="Times New Roman" w:hAnsi="Times New Roman"/>
        </w:rPr>
        <w:t>Логические рассуждения</w:t>
      </w:r>
      <w:proofErr w:type="gramEnd"/>
      <w:r>
        <w:rPr>
          <w:rFonts w:ascii="Times New Roman" w:hAnsi="Times New Roman"/>
        </w:rPr>
        <w:t xml:space="preserve"> со связками «если …, то …», «поэтому», «значит».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Извлечение и использование для выполнения заданий информации, представленной в таблицах с данными о реальных процессах и явлен</w:t>
      </w:r>
      <w:r>
        <w:rPr>
          <w:rFonts w:ascii="Times New Roman" w:hAnsi="Times New Roman"/>
        </w:rPr>
        <w:t xml:space="preserve">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Формализованное описание последовательности действий (инструкция, план, схема, алгоритм).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Столбчатая диаграмма: чтение</w:t>
      </w:r>
      <w:r>
        <w:rPr>
          <w:rFonts w:ascii="Times New Roman" w:hAnsi="Times New Roman"/>
        </w:rPr>
        <w:t>, использование данных для решения учебных и практических задач.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Изучение математики в</w:t>
      </w:r>
      <w:r>
        <w:rPr>
          <w:rFonts w:ascii="Times New Roman" w:hAnsi="Times New Roman"/>
        </w:rPr>
        <w:t xml:space="preserve">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 обучающегося будут с</w:t>
      </w:r>
      <w:r>
        <w:rPr>
          <w:rFonts w:ascii="Times New Roman" w:hAnsi="Times New Roman"/>
        </w:rPr>
        <w:t>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сравнивать математические объекты (числа, величины, геометрические фигуры);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 приём вычисления, выполнения действия;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конст</w:t>
      </w:r>
      <w:r>
        <w:rPr>
          <w:rFonts w:ascii="Times New Roman" w:hAnsi="Times New Roman"/>
        </w:rPr>
        <w:t>руировать геометрические фигуры;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прикидывать размеры фигуры, её элементов;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понимать смысл зависимостей и математических отношений, о</w:t>
      </w:r>
      <w:r>
        <w:rPr>
          <w:rFonts w:ascii="Times New Roman" w:hAnsi="Times New Roman"/>
        </w:rPr>
        <w:t>писанных в задаче;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различать и использовать разные приёмы и алгоритмы вычисления;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 метод решения (моделирование ситуации, перебор вариантов, использование алгоритма);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соотносить начало, окончание, продолжительность события в практической ситуации;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составлять ряд чисел (величин, геометрических фигур) по самостоятельно выбранному правилу;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моделировать предложенную практическую ситуацию;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устанавливать последовательность событий, действий сюжета текстовой задачи.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 обучающегося будут сформированы следую</w:t>
      </w:r>
      <w:r>
        <w:rPr>
          <w:rFonts w:ascii="Times New Roman" w:hAnsi="Times New Roman"/>
        </w:rPr>
        <w:t>щие информационные действия как часть познавательных универсальных учебных действий: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читать информацию, представленную в разных формах;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извлекать и интерпретировать числовые данные, представленные в таблице, на диаграмме;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заполнять таблицы сложения и умнож</w:t>
      </w:r>
      <w:r>
        <w:rPr>
          <w:rFonts w:ascii="Times New Roman" w:hAnsi="Times New Roman"/>
        </w:rPr>
        <w:t>ения, дополнять данными чертёж;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устанавливать соответствие между различными записями решения задачи;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У обучающегося будут </w:t>
      </w:r>
      <w:r>
        <w:rPr>
          <w:rFonts w:ascii="Times New Roman" w:hAnsi="Times New Roman"/>
        </w:rPr>
        <w:t>сформированы следующие действия общения как часть коммуникативных универсальных учебных действий: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математическую терминологию для описания отношений и зависимостей;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строить речевые высказывания для решения задач, составлять текстовую задачу;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объяснять на примерах отношения «больше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 xml:space="preserve">меньше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…», «больше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>меньше в…», «равно»;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математическую символику для составления числовых выражений;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выбирать, осуществлять переход от одних единиц измерения величины к другим в соответствии с прак</w:t>
      </w:r>
      <w:r>
        <w:rPr>
          <w:rFonts w:ascii="Times New Roman" w:hAnsi="Times New Roman"/>
        </w:rPr>
        <w:t>тической ситуацией;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участвовать в обсуждении ошибок в ходе и результате выполнения вычисления.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проверять ход и </w:t>
      </w:r>
      <w:r>
        <w:rPr>
          <w:rFonts w:ascii="Times New Roman" w:hAnsi="Times New Roman"/>
        </w:rPr>
        <w:t>результат выполнения действия;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вести поиск ошибок, характеризовать их и исправлять;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формулировать ответ (вывод), подтверждать его объяснением, расчётами;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 и использовать различные приёмы прикидки и проверки правильности вычисления, проверять полнот</w:t>
      </w:r>
      <w:r>
        <w:rPr>
          <w:rFonts w:ascii="Times New Roman" w:hAnsi="Times New Roman"/>
        </w:rPr>
        <w:t>у и правильность заполнения таблиц сложения, умножения.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 обучающегося будут сформированы следующие умения совместной деятельности: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 работе в группе или в паре выполнять предложенные задания (находить разные решения, определять с помощью цифровых и анал</w:t>
      </w:r>
      <w:r>
        <w:rPr>
          <w:rFonts w:ascii="Times New Roman" w:hAnsi="Times New Roman"/>
        </w:rPr>
        <w:t>оговых приборов, измерительных инструментов длину, массу, время);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выполнять совместно прикидку и оце</w:t>
      </w:r>
      <w:r>
        <w:rPr>
          <w:rFonts w:ascii="Times New Roman" w:hAnsi="Times New Roman"/>
        </w:rPr>
        <w:t>нку результата выполнения общей работы.</w:t>
      </w:r>
    </w:p>
    <w:p w:rsidR="009848A8" w:rsidRDefault="00FE5B40">
      <w:pPr>
        <w:spacing w:after="0"/>
        <w:ind w:left="-589"/>
        <w:jc w:val="center"/>
      </w:pPr>
      <w:bookmarkStart w:id="9" w:name="block-24921254"/>
      <w:bookmarkEnd w:id="8"/>
      <w:r>
        <w:rPr>
          <w:rFonts w:ascii="Times New Roman" w:hAnsi="Times New Roman"/>
          <w:b/>
        </w:rPr>
        <w:t>ПЛАНИРУЕМЫЕ РЕЗУЛЬТАТЫ ОСВОЕНИЯ ПРОГРАММЫ ПО МАТЕМАТИКЕ НА УРОВНЕ НАЧАЛЬНОГО ОБЩЕГО ОБРАЗОВАНИЯ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            ЛИЧНОСТНЫЕ РЕЗУЛЬТАТЫ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Личностные результаты освоения программы по математике на уровне начального</w:t>
      </w:r>
      <w:r>
        <w:rPr>
          <w:rFonts w:ascii="Times New Roman" w:hAnsi="Times New Roman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>
        <w:rPr>
          <w:rFonts w:ascii="Times New Roman" w:hAnsi="Times New Roman"/>
        </w:rPr>
        <w:t>опознания, самовоспитания и саморазвития, формирования внутренней позиции личности.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обучающегося будут сформированы следующие личностные результаты: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осознавать необходимость изучен</w:t>
      </w:r>
      <w:r>
        <w:rPr>
          <w:rFonts w:ascii="Times New Roman" w:hAnsi="Times New Roman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применять правила совместной деятельности со сверстниками, проявлять способно</w:t>
      </w:r>
      <w:r>
        <w:rPr>
          <w:rFonts w:ascii="Times New Roman" w:hAnsi="Times New Roman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осваивать навыки организации безопасного поведения в информационной среде;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применять математику для решения практиче</w:t>
      </w:r>
      <w:r>
        <w:rPr>
          <w:rFonts w:ascii="Times New Roman" w:hAnsi="Times New Roman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>
        <w:rPr>
          <w:rFonts w:ascii="Times New Roman" w:hAnsi="Times New Roman"/>
        </w:rPr>
        <w:t>альному труду и уверенность в своих силах при решении поставленных задач, умение преодолевать трудности;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>
        <w:rPr>
          <w:rFonts w:ascii="Times New Roman" w:hAnsi="Times New Roman"/>
        </w:rPr>
        <w:t xml:space="preserve"> проблем;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пользоваться разнообразными информационными средствами для решения предложенных и самостоятельно </w:t>
      </w:r>
      <w:r>
        <w:rPr>
          <w:rFonts w:ascii="Times New Roman" w:hAnsi="Times New Roman"/>
        </w:rPr>
        <w:t>выбранных учебных проблем, задач.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         МЕТАПРЕДМЕТНЫЕ РЕЗУЛЬТАТЫ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    Познавательные универсальные учебные действия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Базовые логические действия: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</w:rPr>
        <w:t xml:space="preserve">– </w:t>
      </w:r>
      <w:r>
        <w:rPr>
          <w:rFonts w:ascii="Times New Roman" w:hAnsi="Times New Roman"/>
        </w:rPr>
        <w:t>целое», «п</w:t>
      </w:r>
      <w:r>
        <w:rPr>
          <w:rFonts w:ascii="Times New Roman" w:hAnsi="Times New Roman"/>
        </w:rPr>
        <w:t>ричина</w:t>
      </w:r>
      <w:r>
        <w:rPr>
          <w:rFonts w:ascii="Times New Roman" w:hAnsi="Times New Roman"/>
          <w:color w:val="333333"/>
        </w:rPr>
        <w:t xml:space="preserve"> – </w:t>
      </w:r>
      <w:r>
        <w:rPr>
          <w:rFonts w:ascii="Times New Roman" w:hAnsi="Times New Roman"/>
        </w:rPr>
        <w:t xml:space="preserve">следствие», </w:t>
      </w:r>
      <w:r>
        <w:rPr>
          <w:rFonts w:ascii="Calibri" w:hAnsi="Calibri"/>
        </w:rPr>
        <w:t>«</w:t>
      </w:r>
      <w:r>
        <w:rPr>
          <w:rFonts w:ascii="Times New Roman" w:hAnsi="Times New Roman"/>
        </w:rPr>
        <w:t>протяжённость</w:t>
      </w:r>
      <w:r>
        <w:rPr>
          <w:rFonts w:ascii="Calibri" w:hAnsi="Calibri"/>
        </w:rPr>
        <w:t>»</w:t>
      </w:r>
      <w:r>
        <w:rPr>
          <w:rFonts w:ascii="Times New Roman" w:hAnsi="Times New Roman"/>
        </w:rPr>
        <w:t>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приобретать практические графические и измерительные навыки для успешного решения учебных и житейских зад</w:t>
      </w:r>
      <w:r>
        <w:rPr>
          <w:rFonts w:ascii="Times New Roman" w:hAnsi="Times New Roman"/>
        </w:rPr>
        <w:t>ач;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Базовые исследовательские действия: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проявлять способность ориентироваться в учебном материале разных разделов</w:t>
      </w:r>
      <w:r>
        <w:rPr>
          <w:rFonts w:ascii="Times New Roman" w:hAnsi="Times New Roman"/>
        </w:rPr>
        <w:t xml:space="preserve"> курса математики;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применять изученные методы познания (измерение, моделирование, перебор вариантов).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Работа с</w:t>
      </w:r>
      <w:r>
        <w:rPr>
          <w:rFonts w:ascii="Times New Roman" w:hAnsi="Times New Roman"/>
          <w:b/>
        </w:rPr>
        <w:t xml:space="preserve"> информацией: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принимать правила, безопасно использовать предлагаемые электронные средства и источники информации.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Коммуникативные универсальные учебные действия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Общение: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конструировать утверждения, проверять их истинность;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текст задания для объяснения способа и хода решения математической задачи;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комментировать процесс вычисления, построения, р</w:t>
      </w:r>
      <w:r>
        <w:rPr>
          <w:rFonts w:ascii="Times New Roman" w:hAnsi="Times New Roman"/>
        </w:rPr>
        <w:t>ешения;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объяснять полученный ответ с использованием изученной терминологии;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</w:t>
      </w:r>
      <w:r>
        <w:rPr>
          <w:rFonts w:ascii="Times New Roman" w:hAnsi="Times New Roman"/>
        </w:rPr>
        <w:t xml:space="preserve"> этику общения;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ориентироваться в алгоритмах: воспроиз</w:t>
      </w:r>
      <w:r>
        <w:rPr>
          <w:rFonts w:ascii="Times New Roman" w:hAnsi="Times New Roman"/>
        </w:rPr>
        <w:t xml:space="preserve">водить, дополнять, исправлять </w:t>
      </w:r>
      <w:proofErr w:type="gramStart"/>
      <w:r>
        <w:rPr>
          <w:rFonts w:ascii="Times New Roman" w:hAnsi="Times New Roman"/>
        </w:rPr>
        <w:t>деформированные</w:t>
      </w:r>
      <w:proofErr w:type="gramEnd"/>
      <w:r>
        <w:rPr>
          <w:rFonts w:ascii="Times New Roman" w:hAnsi="Times New Roman"/>
        </w:rPr>
        <w:t>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hAnsi="Times New Roman"/>
        </w:rPr>
        <w:t>типовым</w:t>
      </w:r>
      <w:proofErr w:type="gramEnd"/>
      <w:r>
        <w:rPr>
          <w:rFonts w:ascii="Times New Roman" w:hAnsi="Times New Roman"/>
        </w:rPr>
        <w:t xml:space="preserve"> изученным.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   Регулятивные универсальные учебные действия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Самоорганизация: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 xml:space="preserve">планировать действия по решению учебной задачи для получения </w:t>
      </w:r>
      <w:r>
        <w:rPr>
          <w:rFonts w:ascii="Times New Roman" w:hAnsi="Times New Roman"/>
        </w:rPr>
        <w:t>результата;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планировать этапы предстоящей работы, определять последовательность учебных действий;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выполнять правила безопасного использования электронных средств, предлагаемых в процессе обучения.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Самоконтроль (рефлексия):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осуществлять контроль процесса и </w:t>
      </w:r>
      <w:r>
        <w:rPr>
          <w:rFonts w:ascii="Times New Roman" w:hAnsi="Times New Roman"/>
        </w:rPr>
        <w:t>результата своей деятельности;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 и при необходимости корректировать способы действий;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находить ошибки в своей работе, устанавливать их причины, вести поиск путей преодоления ошибок;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предвидеть возможность возникновения трудностей и ошибок, предусмат</w:t>
      </w:r>
      <w:r>
        <w:rPr>
          <w:rFonts w:ascii="Times New Roman" w:hAnsi="Times New Roman"/>
        </w:rPr>
        <w:t>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оценивать рациональность своих действий, давать им качественную характеристику.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  <w:b/>
        </w:rPr>
        <w:t>Совместная деятельность: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участвова</w:t>
      </w:r>
      <w:r>
        <w:rPr>
          <w:rFonts w:ascii="Times New Roman" w:hAnsi="Times New Roman"/>
        </w:rPr>
        <w:t xml:space="preserve">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hAnsi="Times New Roman"/>
        </w:rPr>
        <w:t>контрпримеров</w:t>
      </w:r>
      <w:proofErr w:type="spellEnd"/>
      <w:r>
        <w:rPr>
          <w:rFonts w:ascii="Times New Roman" w:hAnsi="Times New Roman"/>
        </w:rPr>
        <w:t>), согласовывать мнения в ходе поиска доказательств, выбора рацио</w:t>
      </w:r>
      <w:r>
        <w:rPr>
          <w:rFonts w:ascii="Times New Roman" w:hAnsi="Times New Roman"/>
        </w:rPr>
        <w:t>нального способа, анализа информации;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848A8" w:rsidRDefault="00FE5B40">
      <w:pPr>
        <w:spacing w:after="0"/>
        <w:ind w:left="-589"/>
        <w:jc w:val="both"/>
      </w:pPr>
      <w:r>
        <w:rPr>
          <w:rFonts w:ascii="Times New Roman" w:hAnsi="Times New Roman"/>
          <w:b/>
        </w:rPr>
        <w:t xml:space="preserve">           ПРЕДМЕТНЫЕ РЕЗУЛЬТАТЫ</w:t>
      </w:r>
    </w:p>
    <w:p w:rsidR="009848A8" w:rsidRDefault="009848A8">
      <w:pPr>
        <w:spacing w:after="0"/>
        <w:ind w:left="-589"/>
        <w:jc w:val="both"/>
      </w:pPr>
    </w:p>
    <w:p w:rsidR="009848A8" w:rsidRDefault="00FE5B40">
      <w:pPr>
        <w:spacing w:after="0"/>
        <w:ind w:left="120"/>
        <w:jc w:val="both"/>
      </w:pPr>
      <w:r>
        <w:rPr>
          <w:rFonts w:ascii="Times New Roman" w:hAnsi="Times New Roman"/>
        </w:rPr>
        <w:t xml:space="preserve">К концу обучения в </w:t>
      </w:r>
      <w:r>
        <w:rPr>
          <w:rFonts w:ascii="Times New Roman" w:hAnsi="Times New Roman"/>
          <w:b/>
        </w:rPr>
        <w:t>3 к</w:t>
      </w:r>
      <w:r>
        <w:rPr>
          <w:rFonts w:ascii="Times New Roman" w:hAnsi="Times New Roman"/>
          <w:b/>
        </w:rPr>
        <w:t>лассе</w:t>
      </w:r>
      <w:r>
        <w:rPr>
          <w:rFonts w:ascii="Times New Roman" w:hAnsi="Times New Roman"/>
        </w:rPr>
        <w:t xml:space="preserve"> у обучающегося будут сформированы следующие умения: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читать, записывать, сравнивать, упорядочивать числа в пределах 1000;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находить число большее или меньшее данного числа на заданное число, в заданное число раз (в пределах 1000);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выполнять арифметичес</w:t>
      </w:r>
      <w:r>
        <w:rPr>
          <w:rFonts w:ascii="Times New Roman" w:hAnsi="Times New Roman"/>
        </w:rPr>
        <w:t>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выполнять действия умножение и деление с числами 0 и 1;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устанавлива</w:t>
      </w:r>
      <w:r>
        <w:rPr>
          <w:rFonts w:ascii="Times New Roman" w:hAnsi="Times New Roman"/>
        </w:rPr>
        <w:t>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при вычислениях переместительное и сочетательное свойства с</w:t>
      </w:r>
      <w:r>
        <w:rPr>
          <w:rFonts w:ascii="Times New Roman" w:hAnsi="Times New Roman"/>
        </w:rPr>
        <w:t>ложения;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находить неизвестный компонент арифметического действия;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</w:t>
      </w:r>
      <w:r>
        <w:rPr>
          <w:rFonts w:ascii="Times New Roman" w:hAnsi="Times New Roman"/>
        </w:rPr>
        <w:t>стоимости (копейка, рубль);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сравнивать величины длины, площади, ма</w:t>
      </w:r>
      <w:r>
        <w:rPr>
          <w:rFonts w:ascii="Times New Roman" w:hAnsi="Times New Roman"/>
        </w:rPr>
        <w:t xml:space="preserve">ссы, времени, стоимости, устанавливая между ними соотношение «больше или меньше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или в»;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называть, находить долю величины (половина, четверть);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сравнивать величины, выраженные долями;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использовать при решении задач и в практических ситуациях (покупка тов</w:t>
      </w:r>
      <w:r>
        <w:rPr>
          <w:rFonts w:ascii="Times New Roman" w:hAnsi="Times New Roman"/>
        </w:rPr>
        <w:t xml:space="preserve">ара, определение времени, выполнение расчётов) соотношение между величинами; 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решать задачи в одно-два действия: представлять текст </w:t>
      </w:r>
      <w:r>
        <w:rPr>
          <w:rFonts w:ascii="Times New Roman" w:hAnsi="Times New Roman"/>
        </w:rPr>
        <w:t>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конструировать прямоугольник из данных фигур (квадратов), делить пр</w:t>
      </w:r>
      <w:r>
        <w:rPr>
          <w:rFonts w:ascii="Times New Roman" w:hAnsi="Times New Roman"/>
        </w:rPr>
        <w:t>ямоугольник, многоугольник на заданные части;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сравнивать фигуры по площади (наложение, сопоставление числовых значений);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находить периметр прямоугольника (квадрата), площадь прямоугольника (квадрата);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распознавать верные (истинные) и неверные (ложные) утве</w:t>
      </w:r>
      <w:r>
        <w:rPr>
          <w:rFonts w:ascii="Times New Roman" w:hAnsi="Times New Roman"/>
        </w:rPr>
        <w:t>рждения со словами: «все», «некоторые», «и», «каждый», «если…, то…»;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формулировать утверждение (вывод), строить </w:t>
      </w:r>
      <w:proofErr w:type="gramStart"/>
      <w:r>
        <w:rPr>
          <w:rFonts w:ascii="Times New Roman" w:hAnsi="Times New Roman"/>
        </w:rPr>
        <w:t>логические рассуждения</w:t>
      </w:r>
      <w:proofErr w:type="gramEnd"/>
      <w:r>
        <w:rPr>
          <w:rFonts w:ascii="Times New Roman" w:hAnsi="Times New Roman"/>
        </w:rPr>
        <w:t xml:space="preserve"> (одно-</w:t>
      </w:r>
      <w:proofErr w:type="spellStart"/>
      <w:r>
        <w:rPr>
          <w:rFonts w:ascii="Times New Roman" w:hAnsi="Times New Roman"/>
        </w:rPr>
        <w:t>двухшаговые</w:t>
      </w:r>
      <w:proofErr w:type="spellEnd"/>
      <w:r>
        <w:rPr>
          <w:rFonts w:ascii="Times New Roman" w:hAnsi="Times New Roman"/>
        </w:rPr>
        <w:t>), в том числе с использованием изученных связок;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классифицировать объекты по одному-двум признакам;</w:t>
      </w:r>
    </w:p>
    <w:p w:rsidR="009848A8" w:rsidRDefault="00FE5B40">
      <w:pPr>
        <w:spacing w:after="0"/>
        <w:ind w:firstLine="600"/>
        <w:jc w:val="both"/>
      </w:pPr>
      <w:proofErr w:type="gramStart"/>
      <w:r>
        <w:rPr>
          <w:rFonts w:ascii="Times New Roman" w:hAnsi="Times New Roman"/>
        </w:rPr>
        <w:t>изв</w:t>
      </w:r>
      <w:r>
        <w:rPr>
          <w:rFonts w:ascii="Times New Roman" w:hAnsi="Times New Roman"/>
        </w:rPr>
        <w:t>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>лять план выполнения учебного задания и следовать ему, выполнять действия по алгоритму;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сравнивать математические объекты (находить общее, различное, уникальное);</w:t>
      </w:r>
    </w:p>
    <w:p w:rsidR="009848A8" w:rsidRDefault="00FE5B40">
      <w:pPr>
        <w:spacing w:after="0"/>
        <w:ind w:firstLine="600"/>
        <w:jc w:val="both"/>
      </w:pPr>
      <w:r>
        <w:rPr>
          <w:rFonts w:ascii="Times New Roman" w:hAnsi="Times New Roman"/>
        </w:rPr>
        <w:t>выбирать верное решение математической задачи.</w:t>
      </w:r>
    </w:p>
    <w:p w:rsidR="009848A8" w:rsidRDefault="009848A8">
      <w:pPr>
        <w:spacing w:after="0"/>
        <w:ind w:firstLine="600"/>
        <w:jc w:val="both"/>
      </w:pPr>
    </w:p>
    <w:p w:rsidR="009848A8" w:rsidRDefault="009848A8">
      <w:pPr>
        <w:spacing w:after="0"/>
        <w:ind w:firstLine="600"/>
        <w:jc w:val="both"/>
      </w:pPr>
    </w:p>
    <w:p w:rsidR="009848A8" w:rsidRDefault="00FE5B40">
      <w:pPr>
        <w:spacing w:after="0"/>
        <w:ind w:left="-589"/>
        <w:jc w:val="center"/>
      </w:pPr>
      <w:bookmarkStart w:id="10" w:name="block-24921255"/>
      <w:bookmarkEnd w:id="9"/>
      <w:r>
        <w:rPr>
          <w:rFonts w:ascii="Times New Roman" w:hAnsi="Times New Roman"/>
          <w:b/>
          <w:sz w:val="28"/>
        </w:rPr>
        <w:t xml:space="preserve">       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 w:rsidR="009848A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 xml:space="preserve">аименование разделов и тем программы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Числа и величины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Величины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Арифметические действия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47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</w:tr>
      <w:tr w:rsidR="009848A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Пространственные отношения и геометрические фигуры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фигуры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Математическая информация</w:t>
            </w:r>
          </w:p>
        </w:tc>
      </w:tr>
      <w:tr w:rsidR="009848A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82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82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[Библиотека ЦОК [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sz w:val="24"/>
              </w:rPr>
              <w:t>]]</w:t>
            </w:r>
          </w:p>
        </w:tc>
      </w:tr>
      <w:tr w:rsidR="009848A8">
        <w:trPr>
          <w:trHeight w:val="55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</w:tbl>
    <w:p w:rsidR="009848A8" w:rsidRDefault="009848A8">
      <w:pPr>
        <w:sectPr w:rsidR="009848A8">
          <w:pgSz w:w="11906" w:h="16383"/>
          <w:pgMar w:top="1134" w:right="850" w:bottom="1134" w:left="1701" w:header="720" w:footer="720" w:gutter="0"/>
          <w:cols w:space="720"/>
        </w:sectPr>
      </w:pPr>
    </w:p>
    <w:p w:rsidR="009848A8" w:rsidRDefault="00FE5B40">
      <w:pPr>
        <w:spacing w:after="0"/>
        <w:ind w:left="-589"/>
        <w:jc w:val="center"/>
      </w:pPr>
      <w:bookmarkStart w:id="11" w:name="block-24921256"/>
      <w:bookmarkEnd w:id="10"/>
      <w:r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61"/>
        <w:gridCol w:w="783"/>
        <w:gridCol w:w="1473"/>
        <w:gridCol w:w="1576"/>
        <w:gridCol w:w="1110"/>
        <w:gridCol w:w="3093"/>
      </w:tblGrid>
      <w:tr w:rsidR="009848A8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7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848A8" w:rsidRDefault="009848A8">
            <w:pPr>
              <w:spacing w:after="0"/>
              <w:ind w:left="135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9848A8">
        <w:trPr>
          <w:trHeight w:val="19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9848A8">
        <w:trPr>
          <w:trHeight w:val="2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Неизвестный компонент арифметического действия: различение, называние, комментирование </w:t>
            </w:r>
            <w:r>
              <w:rPr>
                <w:rFonts w:ascii="Times New Roman" w:hAnsi="Times New Roman"/>
                <w:sz w:val="24"/>
              </w:rPr>
              <w:t>процесса нахождения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 w:right="1218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9848A8">
        <w:trPr>
          <w:trHeight w:val="2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24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текстовой задачей: анализ</w:t>
            </w:r>
            <w:r>
              <w:rPr>
                <w:rFonts w:ascii="Times New Roman" w:hAnsi="Times New Roman"/>
                <w:sz w:val="24"/>
              </w:rPr>
              <w:t xml:space="preserve">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Таблицы с данными о реальных процессах и явлениях;</w:t>
            </w:r>
            <w:r>
              <w:rPr>
                <w:rFonts w:ascii="Times New Roman" w:hAnsi="Times New Roman"/>
                <w:sz w:val="24"/>
              </w:rPr>
              <w:t xml:space="preserve"> внесение данных в таблицу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9848A8">
        <w:trPr>
          <w:trHeight w:val="2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Логические рассуждения (одно-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двухшаговые</w:t>
            </w:r>
            <w:proofErr w:type="spellEnd"/>
            <w:r>
              <w:rPr>
                <w:rFonts w:ascii="Times New Roman" w:hAnsi="Times New Roman"/>
                <w:sz w:val="24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Устные вычисления: </w:t>
            </w:r>
            <w:r>
              <w:rPr>
                <w:rFonts w:ascii="Times New Roman" w:hAnsi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9848A8">
        <w:trPr>
          <w:trHeight w:val="5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Соотношение «цена, </w:t>
            </w:r>
            <w:r>
              <w:rPr>
                <w:rFonts w:ascii="Times New Roman" w:hAnsi="Times New Roman"/>
                <w:sz w:val="24"/>
              </w:rPr>
              <w:t>количество, стоимость» в практической ситуации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9848A8">
        <w:trPr>
          <w:trHeight w:val="2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31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Задачи на расчет скорости, времени или пройденного пути при движении одного объекта. Связь между </w:t>
            </w:r>
            <w:r>
              <w:rPr>
                <w:rFonts w:ascii="Times New Roman" w:hAnsi="Times New Roman"/>
                <w:sz w:val="24"/>
              </w:rPr>
              <w:t>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sz w:val="24"/>
              </w:rPr>
              <w:t xml:space="preserve">понимание отношений больше или меньше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Задачи на понимание отношений больше или меньше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9848A8">
        <w:trPr>
          <w:trHeight w:val="16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sz w:val="24"/>
              </w:rPr>
              <w:t>утверждения: конструирование, проверка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Кратное сравнение чисел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Единицы площади – квадратный </w:t>
            </w:r>
            <w:r>
              <w:rPr>
                <w:rFonts w:ascii="Times New Roman" w:hAnsi="Times New Roman"/>
                <w:sz w:val="24"/>
              </w:rPr>
              <w:t>метр, квадратный сантиметр, квадратный дециметр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9848A8">
        <w:trPr>
          <w:trHeight w:val="19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многоугольника из данных фигур, деление </w:t>
            </w:r>
            <w:r>
              <w:rPr>
                <w:rFonts w:ascii="Times New Roman" w:hAnsi="Times New Roman"/>
                <w:sz w:val="24"/>
              </w:rPr>
              <w:t>многоугольника на части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9848A8">
        <w:trPr>
          <w:trHeight w:val="12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Таблица умножения: анализ, </w:t>
            </w:r>
            <w:r>
              <w:rPr>
                <w:rFonts w:ascii="Times New Roman" w:hAnsi="Times New Roman"/>
                <w:sz w:val="24"/>
              </w:rPr>
              <w:t>формулирование закономерностей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прямоугольника из </w:t>
            </w:r>
            <w:r>
              <w:rPr>
                <w:rFonts w:ascii="Times New Roman" w:hAnsi="Times New Roman"/>
                <w:sz w:val="24"/>
              </w:rPr>
              <w:t>данных фигур, деление прямоугольника на части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Проверка правильности нахождения периметра, площади </w:t>
            </w:r>
            <w:r>
              <w:rPr>
                <w:rFonts w:ascii="Times New Roman" w:hAnsi="Times New Roman"/>
                <w:sz w:val="24"/>
              </w:rPr>
              <w:t>прямоугольника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9848A8">
        <w:trPr>
          <w:trHeight w:val="17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в пределах 100: </w:t>
            </w:r>
            <w:proofErr w:type="spellStart"/>
            <w:r>
              <w:rPr>
                <w:rFonts w:ascii="Times New Roman" w:hAnsi="Times New Roman"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выполнение действий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Нахождение площади фигуры, составленной из прямоугольников </w:t>
            </w:r>
            <w:r>
              <w:rPr>
                <w:rFonts w:ascii="Times New Roman" w:hAnsi="Times New Roman"/>
                <w:sz w:val="24"/>
              </w:rPr>
              <w:t>(квадратов)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Доля величины: половина, четверть в практической ситуации, сравнение величин, </w:t>
            </w:r>
            <w:r>
              <w:rPr>
                <w:rFonts w:ascii="Times New Roman" w:hAnsi="Times New Roman"/>
                <w:sz w:val="24"/>
              </w:rPr>
              <w:t>выраженных долями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37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Время (единица времени — секунда); </w:t>
            </w:r>
            <w:r>
              <w:rPr>
                <w:rFonts w:ascii="Times New Roman" w:hAnsi="Times New Roman"/>
                <w:sz w:val="24"/>
              </w:rPr>
              <w:t xml:space="preserve">установление отношения «быстрее/ медленнее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ru/c4e095bc</w:t>
              </w:r>
            </w:hyperlink>
          </w:p>
        </w:tc>
      </w:tr>
      <w:tr w:rsidR="009848A8">
        <w:trPr>
          <w:trHeight w:val="22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9848A8">
        <w:trPr>
          <w:trHeight w:val="19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Расчёт времени. </w:t>
            </w:r>
            <w:r>
              <w:rPr>
                <w:rFonts w:ascii="Times New Roman" w:hAnsi="Times New Roman"/>
                <w:sz w:val="24"/>
              </w:rPr>
              <w:t>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Соотношение «больше/ меньше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 в ситуации сравнения предметов и объектов </w:t>
            </w:r>
            <w:r>
              <w:rPr>
                <w:rFonts w:ascii="Times New Roman" w:hAnsi="Times New Roman"/>
                <w:sz w:val="24"/>
              </w:rPr>
              <w:t>на основе измерения величин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устное умножение и деление в пределах 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Деление суммы </w:t>
            </w:r>
            <w:r>
              <w:rPr>
                <w:rFonts w:ascii="Times New Roman" w:hAnsi="Times New Roman"/>
                <w:sz w:val="24"/>
              </w:rPr>
              <w:t>на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двузначное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9848A8">
        <w:trPr>
          <w:trHeight w:val="19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Проверка результата вычисления: </w:t>
            </w:r>
            <w:r>
              <w:rPr>
                <w:rFonts w:ascii="Times New Roman" w:hAnsi="Times New Roman"/>
                <w:sz w:val="24"/>
              </w:rPr>
              <w:t>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устных приёмов </w:t>
            </w:r>
            <w:r>
              <w:rPr>
                <w:rFonts w:ascii="Times New Roman" w:hAnsi="Times New Roman"/>
                <w:sz w:val="24"/>
              </w:rPr>
              <w:t>вычисления для решения практических задач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таблицей: анализ данных, </w:t>
            </w:r>
            <w:r>
              <w:rPr>
                <w:rFonts w:ascii="Times New Roman" w:hAnsi="Times New Roman"/>
                <w:sz w:val="24"/>
              </w:rPr>
              <w:t>использование информации для ответов на вопросы и решения задач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/в» (в </w:t>
            </w:r>
            <w:r>
              <w:rPr>
                <w:rFonts w:ascii="Times New Roman" w:hAnsi="Times New Roman"/>
                <w:sz w:val="24"/>
              </w:rPr>
              <w:t>повторение)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9848A8">
        <w:trPr>
          <w:trHeight w:val="15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9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/в»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9848A8">
        <w:trPr>
          <w:trHeight w:val="9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9848A8">
        <w:trPr>
          <w:trHeight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Алгоритмы (правила) устных и письменных вычислений (сложение, вычитание, умножение, </w:t>
            </w:r>
            <w:r>
              <w:rPr>
                <w:rFonts w:ascii="Times New Roman" w:hAnsi="Times New Roman"/>
                <w:sz w:val="24"/>
              </w:rPr>
              <w:t>деление)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вычитание в пределах</w:t>
            </w:r>
            <w:r>
              <w:rPr>
                <w:rFonts w:ascii="Times New Roman" w:hAnsi="Times New Roman"/>
                <w:sz w:val="24"/>
              </w:rPr>
              <w:t xml:space="preserve"> 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Изображение прямоугольника с заданным отношением длин </w:t>
            </w:r>
            <w:r>
              <w:rPr>
                <w:rFonts w:ascii="Times New Roman" w:hAnsi="Times New Roman"/>
                <w:sz w:val="24"/>
              </w:rPr>
              <w:t>сторон (больше или меньше на, 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Приемы деления на </w:t>
            </w:r>
            <w:r>
              <w:rPr>
                <w:rFonts w:ascii="Times New Roman" w:hAnsi="Times New Roman"/>
                <w:sz w:val="24"/>
              </w:rPr>
              <w:t>однозначное число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9848A8">
        <w:trPr>
          <w:trHeight w:val="2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Текстовые задачи. Задачи в 2-3 действия. Повторение и </w:t>
            </w:r>
            <w:r>
              <w:rPr>
                <w:rFonts w:ascii="Times New Roman" w:hAnsi="Times New Roman"/>
                <w:sz w:val="24"/>
              </w:rPr>
              <w:t>закрепление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9848A8">
        <w:trPr>
          <w:trHeight w:val="13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9848A8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9848A8">
        <w:trPr>
          <w:trHeight w:val="10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sz w:val="24"/>
              </w:rPr>
              <w:t>скобок)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>
            <w:pPr>
              <w:spacing w:after="0"/>
              <w:ind w:left="135"/>
            </w:pPr>
          </w:p>
        </w:tc>
      </w:tr>
      <w:tr w:rsidR="009848A8">
        <w:trPr>
          <w:trHeight w:val="555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FE5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A8" w:rsidRDefault="009848A8"/>
        </w:tc>
      </w:tr>
    </w:tbl>
    <w:p w:rsidR="009848A8" w:rsidRDefault="009848A8">
      <w:pPr>
        <w:sectPr w:rsidR="009848A8">
          <w:pgSz w:w="16383" w:h="11906"/>
          <w:pgMar w:top="1134" w:right="850" w:bottom="1134" w:left="1701" w:header="720" w:footer="720" w:gutter="0"/>
          <w:cols w:space="720"/>
        </w:sectPr>
      </w:pPr>
    </w:p>
    <w:p w:rsidR="009848A8" w:rsidRDefault="00FE5B40">
      <w:pPr>
        <w:spacing w:after="0"/>
        <w:ind w:left="-589"/>
        <w:jc w:val="center"/>
      </w:pPr>
      <w:r>
        <w:lastRenderedPageBreak/>
        <w:t xml:space="preserve">                                  </w:t>
      </w:r>
      <w:bookmarkStart w:id="12" w:name="block-24921257"/>
      <w:bookmarkStart w:id="13" w:name="block-24921259"/>
      <w:bookmarkEnd w:id="12"/>
      <w:bookmarkEnd w:id="11"/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9848A8" w:rsidRDefault="00FE5B4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9848A8" w:rsidRDefault="009848A8">
      <w:pPr>
        <w:spacing w:after="0"/>
        <w:ind w:left="120"/>
        <w:jc w:val="center"/>
      </w:pPr>
    </w:p>
    <w:p w:rsidR="009848A8" w:rsidRDefault="009848A8">
      <w:pPr>
        <w:spacing w:after="0"/>
        <w:ind w:left="120"/>
        <w:jc w:val="center"/>
      </w:pPr>
    </w:p>
    <w:p w:rsidR="009848A8" w:rsidRDefault="00FE5B40">
      <w:pPr>
        <w:spacing w:after="0"/>
        <w:ind w:left="120"/>
      </w:pPr>
      <w:bookmarkStart w:id="14" w:name="7e61753f-514e-40fe-996f-253694acfacb"/>
      <w:r>
        <w:rPr>
          <w:rFonts w:ascii="Times New Roman" w:hAnsi="Times New Roman"/>
          <w:sz w:val="28"/>
        </w:rPr>
        <w:t xml:space="preserve">• Математика: 3-й класс: учебник: в 2 частях, 3 класс/ Моро М.И., </w:t>
      </w:r>
      <w:proofErr w:type="spellStart"/>
      <w:r>
        <w:rPr>
          <w:rFonts w:ascii="Times New Roman" w:hAnsi="Times New Roman"/>
          <w:sz w:val="28"/>
        </w:rPr>
        <w:t>Бантова</w:t>
      </w:r>
      <w:proofErr w:type="spellEnd"/>
      <w:r>
        <w:rPr>
          <w:rFonts w:ascii="Times New Roman" w:hAnsi="Times New Roman"/>
          <w:sz w:val="28"/>
        </w:rPr>
        <w:t xml:space="preserve"> М.А., Бельтюкова Г.В. и другие, Акционерное общество «Издательство «Просвещение»</w:t>
      </w:r>
      <w:bookmarkEnd w:id="14"/>
    </w:p>
    <w:p w:rsidR="009848A8" w:rsidRDefault="009848A8">
      <w:pPr>
        <w:spacing w:after="0"/>
        <w:ind w:left="120"/>
      </w:pPr>
    </w:p>
    <w:p w:rsidR="009848A8" w:rsidRDefault="009848A8">
      <w:pPr>
        <w:spacing w:after="0"/>
        <w:ind w:left="120"/>
      </w:pPr>
    </w:p>
    <w:p w:rsidR="009848A8" w:rsidRDefault="00FE5B40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9848A8" w:rsidRDefault="00FE5B40">
      <w:pPr>
        <w:spacing w:after="0"/>
        <w:ind w:left="120"/>
      </w:pPr>
      <w:bookmarkStart w:id="15" w:name="4ccd20f5-4b97-462e-8469-dea56de20829"/>
      <w:r>
        <w:rPr>
          <w:rFonts w:ascii="Times New Roman" w:hAnsi="Times New Roman"/>
          <w:sz w:val="28"/>
        </w:rPr>
        <w:t xml:space="preserve">Математика: 3-й класс: учебник: в 2 частях, 3 класс/ Моро М.И., </w:t>
      </w:r>
      <w:proofErr w:type="spellStart"/>
      <w:r>
        <w:rPr>
          <w:rFonts w:ascii="Times New Roman" w:hAnsi="Times New Roman"/>
          <w:sz w:val="28"/>
        </w:rPr>
        <w:t>Бантова</w:t>
      </w:r>
      <w:proofErr w:type="spellEnd"/>
      <w:r>
        <w:rPr>
          <w:rFonts w:ascii="Times New Roman" w:hAnsi="Times New Roman"/>
          <w:sz w:val="28"/>
        </w:rPr>
        <w:t xml:space="preserve"> М.А., Бельтюкова Г.В. и другие, Акционерное общество «Издательство «Просвещение»</w:t>
      </w:r>
      <w:bookmarkEnd w:id="15"/>
    </w:p>
    <w:p w:rsidR="009848A8" w:rsidRDefault="009848A8">
      <w:pPr>
        <w:spacing w:after="0"/>
        <w:ind w:left="120"/>
      </w:pPr>
    </w:p>
    <w:p w:rsidR="009848A8" w:rsidRDefault="00FE5B40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848A8" w:rsidRDefault="00FE5B40">
      <w:pPr>
        <w:spacing w:after="0"/>
        <w:ind w:left="120"/>
      </w:pPr>
      <w:bookmarkStart w:id="16" w:name="c563541b-dafa-4bd9-a500-57d2c647696a"/>
      <w:r>
        <w:rPr>
          <w:rFonts w:ascii="Times New Roman" w:hAnsi="Times New Roman"/>
          <w:sz w:val="28"/>
        </w:rPr>
        <w:t>https://resh.edu.ru</w:t>
      </w:r>
      <w:bookmarkEnd w:id="16"/>
      <w:bookmarkEnd w:id="13"/>
    </w:p>
    <w:sectPr w:rsidR="009848A8">
      <w:pgSz w:w="16383" w:h="11906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8A8"/>
    <w:rsid w:val="009848A8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Normal Indent"/>
    <w:basedOn w:val="a"/>
    <w:link w:val="a5"/>
    <w:pPr>
      <w:ind w:left="720"/>
    </w:pPr>
  </w:style>
  <w:style w:type="character" w:customStyle="1" w:styleId="a5">
    <w:name w:val="Обычный отступ Знак"/>
    <w:basedOn w:val="1"/>
    <w:link w:val="a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1"/>
    <w:link w:val="a7"/>
    <w:rPr>
      <w:rFonts w:asciiTheme="majorHAnsi" w:hAnsiTheme="majorHAnsi"/>
      <w:i/>
      <w:color w:val="4F81BD" w:themeColor="accent1"/>
      <w:spacing w:val="15"/>
      <w:sz w:val="24"/>
    </w:rPr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4F81BD" w:themeColor="accent1"/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6291</Words>
  <Characters>35861</Characters>
  <Application>Microsoft Office Word</Application>
  <DocSecurity>0</DocSecurity>
  <Lines>298</Lines>
  <Paragraphs>84</Paragraphs>
  <ScaleCrop>false</ScaleCrop>
  <Company/>
  <LinksUpToDate>false</LinksUpToDate>
  <CharactersWithSpaces>42068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2023-10-12T08:18:00Z</dcterms:created>
  <dcterms:modified xsi:type="dcterms:W3CDTF">2023-10-12T08:18:00Z</dcterms:modified>
</cp:coreProperties>
</file>